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79BF8" w14:textId="256B8309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Nasz znak: GM.7151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.     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3E0A49">
        <w:rPr>
          <w:rFonts w:eastAsia="Times New Roman" w:cstheme="minorHAnsi"/>
          <w:sz w:val="24"/>
          <w:szCs w:val="24"/>
          <w:lang w:eastAsia="pl-PL"/>
        </w:rPr>
        <w:t>4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.ES                                                    Brzesko, dnia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</w:t>
      </w:r>
      <w:r w:rsidRPr="00D2134D">
        <w:rPr>
          <w:rFonts w:eastAsia="Times New Roman" w:cstheme="minorHAnsi"/>
          <w:sz w:val="24"/>
          <w:szCs w:val="24"/>
          <w:lang w:eastAsia="pl-PL"/>
        </w:rPr>
        <w:t>.</w:t>
      </w:r>
      <w:r w:rsidR="003E0A49">
        <w:rPr>
          <w:rFonts w:eastAsia="Times New Roman" w:cstheme="minorHAnsi"/>
          <w:sz w:val="24"/>
          <w:szCs w:val="24"/>
          <w:lang w:eastAsia="pl-PL"/>
        </w:rPr>
        <w:t>0</w:t>
      </w:r>
      <w:r w:rsidR="0018513B">
        <w:rPr>
          <w:rFonts w:eastAsia="Times New Roman" w:cstheme="minorHAnsi"/>
          <w:sz w:val="24"/>
          <w:szCs w:val="24"/>
          <w:lang w:eastAsia="pl-PL"/>
        </w:rPr>
        <w:t>7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3E0A49">
        <w:rPr>
          <w:rFonts w:eastAsia="Times New Roman" w:cstheme="minorHAnsi"/>
          <w:sz w:val="24"/>
          <w:szCs w:val="24"/>
          <w:lang w:eastAsia="pl-PL"/>
        </w:rPr>
        <w:t>4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FA75A46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3F1FD3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B4A6D0" w14:textId="77777777" w:rsidR="0012173D" w:rsidRPr="00D2134D" w:rsidRDefault="0012173D" w:rsidP="0012173D">
      <w:pPr>
        <w:keepNext/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lang w:eastAsia="pl-PL"/>
        </w:rPr>
      </w:pPr>
      <w:r w:rsidRPr="00D2134D">
        <w:rPr>
          <w:rFonts w:eastAsia="Arial Unicode MS" w:cstheme="minorHAnsi"/>
          <w:sz w:val="24"/>
          <w:szCs w:val="24"/>
          <w:lang w:eastAsia="pl-PL"/>
        </w:rPr>
        <w:t>U M O W A       N A J M U</w:t>
      </w:r>
    </w:p>
    <w:p w14:paraId="3F704624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3F9EFB" w14:textId="356946EB" w:rsidR="0012173D" w:rsidRPr="00D2134D" w:rsidRDefault="0012173D" w:rsidP="001217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513B">
        <w:rPr>
          <w:rFonts w:eastAsia="Times New Roman" w:cstheme="minorHAnsi"/>
          <w:sz w:val="24"/>
          <w:szCs w:val="24"/>
          <w:lang w:eastAsia="pl-PL"/>
        </w:rPr>
        <w:t>lip</w:t>
      </w:r>
      <w:r w:rsidR="007E7AE9">
        <w:rPr>
          <w:rFonts w:eastAsia="Times New Roman" w:cstheme="minorHAnsi"/>
          <w:sz w:val="24"/>
          <w:szCs w:val="24"/>
          <w:lang w:eastAsia="pl-PL"/>
        </w:rPr>
        <w:t>ca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3E0A49">
        <w:rPr>
          <w:rFonts w:eastAsia="Times New Roman" w:cstheme="minorHAnsi"/>
          <w:sz w:val="24"/>
          <w:szCs w:val="24"/>
          <w:lang w:eastAsia="pl-PL"/>
        </w:rPr>
        <w:t>4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r. w Brzesku, pomiędzy Gminą Brzesko reprezentowaną przez:</w:t>
      </w:r>
    </w:p>
    <w:p w14:paraId="10C2DD1A" w14:textId="3FD4E70A" w:rsidR="0012173D" w:rsidRPr="00D2134D" w:rsidRDefault="00D2134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Burmistrza/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Zastępcę Burmistrza Brzeska     -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Pana </w:t>
      </w:r>
      <w:r w:rsidRPr="00D2134D">
        <w:rPr>
          <w:rFonts w:eastAsia="Times New Roman" w:cstheme="minorHAnsi"/>
          <w:sz w:val="24"/>
          <w:szCs w:val="24"/>
          <w:lang w:eastAsia="pl-PL"/>
        </w:rPr>
        <w:t>Tomasza Latochę/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Pana 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Grzegorza Bracha</w:t>
      </w:r>
    </w:p>
    <w:p w14:paraId="1EA8E0B9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C1EE7A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zwaną dalej „Wynajmującym”</w:t>
      </w:r>
    </w:p>
    <w:p w14:paraId="5DE68CEB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B901F6" w14:textId="45501D10" w:rsidR="0012173D" w:rsidRPr="00D2134D" w:rsidRDefault="0012173D" w:rsidP="0012173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526633">
        <w:rPr>
          <w:rFonts w:eastAsia="Times New Roman" w:cstheme="minorHAnsi"/>
          <w:sz w:val="24"/>
          <w:szCs w:val="24"/>
          <w:lang w:eastAsia="pl-PL"/>
        </w:rPr>
        <w:t>Panią/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Panem </w:t>
      </w:r>
      <w:r w:rsidR="00526633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…………………………………….</w:t>
      </w:r>
      <w:r w:rsidRPr="00D2134D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D2134D">
        <w:rPr>
          <w:rFonts w:eastAsia="Times New Roman" w:cstheme="minorHAnsi"/>
          <w:sz w:val="24"/>
          <w:szCs w:val="24"/>
          <w:lang w:eastAsia="pl-PL"/>
        </w:rPr>
        <w:t>zam.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48D3E78" w14:textId="2D16B9AB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nr PESEL: </w:t>
      </w:r>
      <w:r w:rsidR="0052663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9A23E10" w14:textId="77777777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zwanym dalej „Najemcą” została zawarta umowa o następującej treści:</w:t>
      </w:r>
    </w:p>
    <w:p w14:paraId="2033B5B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CE24E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69ED48" w14:textId="77777777" w:rsidR="0012173D" w:rsidRPr="00D2134D" w:rsidRDefault="0012173D" w:rsidP="0012173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67C0D4AC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ABAB7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1.Przedmiotem najmu jest lokal o powierzchni użytkowej: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17,00 m2,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zlokalizowany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na parterze budynku (w tzw. przyziemiu) przy ul.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Legionów Piłsudskiego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40B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Brzesku.</w:t>
      </w:r>
    </w:p>
    <w:p w14:paraId="33DCE98A" w14:textId="31BEB85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2.Zarządcą lokalu działającym z upoważnienia Gminy Brzesko jest Miejski Zakład Gospodarki Mieszkaniowej Sp</w:t>
      </w:r>
      <w:r w:rsidR="00526633">
        <w:rPr>
          <w:rFonts w:eastAsia="Times New Roman" w:cstheme="minorHAnsi"/>
          <w:sz w:val="24"/>
          <w:szCs w:val="24"/>
          <w:lang w:eastAsia="pl-PL"/>
        </w:rPr>
        <w:t>ółka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o.o. w Brzesku reprezentowany przez Prezesa Zarządu.</w:t>
      </w:r>
    </w:p>
    <w:p w14:paraId="3CF824B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A5EC5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14:paraId="76693167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992E29" w14:textId="7667BC5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1.Nakłady na dostosowanie lokalu do potrzeb najemcy (adaptacje, przebudowy)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oraz podniesienie estetyki wnętrza lokalu (modernizacja i remonty) wykonane po uzgodnieniu z Zarządcą obciążają w całości </w:t>
      </w:r>
      <w:r w:rsidR="006B6B1B">
        <w:rPr>
          <w:rFonts w:eastAsia="Times New Roman" w:cstheme="minorHAnsi"/>
          <w:sz w:val="24"/>
          <w:szCs w:val="24"/>
          <w:lang w:eastAsia="pl-PL"/>
        </w:rPr>
        <w:t>N</w:t>
      </w:r>
      <w:r w:rsidRPr="00D2134D">
        <w:rPr>
          <w:rFonts w:eastAsia="Times New Roman" w:cstheme="minorHAnsi"/>
          <w:sz w:val="24"/>
          <w:szCs w:val="24"/>
          <w:lang w:eastAsia="pl-PL"/>
        </w:rPr>
        <w:t>ajemcę bez prawa ich zwrotu.</w:t>
      </w:r>
    </w:p>
    <w:p w14:paraId="5B8CAA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2.Umieszczenie lub zamontowanie na częściach wspólnych budynku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np.elewacji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) szyldów, reklam itp. uzależnione jest od zgody Wspólnoty Mieszkaniowej i ona też nalicza opłaty z tym związane.</w:t>
      </w:r>
    </w:p>
    <w:p w14:paraId="3E7773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98FF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138907B3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AF91601" w14:textId="13D7203D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Umowę zawiera się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oznaczony </w:t>
      </w:r>
      <w:r w:rsidR="0018513B">
        <w:rPr>
          <w:rFonts w:eastAsia="Times New Roman" w:cstheme="minorHAnsi"/>
          <w:b/>
          <w:bCs/>
          <w:sz w:val="24"/>
          <w:szCs w:val="24"/>
          <w:lang w:eastAsia="pl-PL"/>
        </w:rPr>
        <w:t>od dnia ……lipca 2024r. do dnia …..lipca 2027r.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przeznaczeniem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garaż.</w:t>
      </w:r>
    </w:p>
    <w:p w14:paraId="31BE6203" w14:textId="77777777" w:rsidR="00A60F42" w:rsidRDefault="00A60F42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20F5999" w14:textId="45B7A83F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14:paraId="61ED274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08FA27" w14:textId="3CA0520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1.Czynsz najmu lokalu o którym mowa w § 1 ustala się w stosunku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miesięcznym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F42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kwotę netto: </w:t>
      </w:r>
      <w:r w:rsidR="00A60F42">
        <w:rPr>
          <w:rFonts w:eastAsia="Times New Roman" w:cstheme="minorHAnsi"/>
          <w:b/>
          <w:bCs/>
          <w:sz w:val="24"/>
          <w:szCs w:val="24"/>
          <w:lang w:eastAsia="pl-PL"/>
        </w:rPr>
        <w:t>………………….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zł.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A60F42">
        <w:rPr>
          <w:rFonts w:eastAsia="Times New Roman" w:cstheme="minorHAnsi"/>
          <w:b/>
          <w:sz w:val="24"/>
          <w:szCs w:val="24"/>
          <w:lang w:eastAsia="pl-PL"/>
        </w:rPr>
        <w:t>…………………………………..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złotych 00/100).</w:t>
      </w:r>
    </w:p>
    <w:p w14:paraId="0D7193D2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2.Czynsz netto zostanie powiększony o należny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podatek VAT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zgodnie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 przepisami obowiązującymi w dniu wystawienia faktury.</w:t>
      </w:r>
    </w:p>
    <w:p w14:paraId="5940971C" w14:textId="5A1C69FD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3.Czynsz jest płatny z góry do </w:t>
      </w:r>
      <w:r w:rsidR="00FB20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 każdego miesiąca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przez czas trwania umowy </w:t>
      </w:r>
      <w:r w:rsidR="00FB203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na konto Urzędu Miejskiego w Brzesku wskazane w fakturze VAT.</w:t>
      </w:r>
    </w:p>
    <w:p w14:paraId="1DF1F360" w14:textId="2D41342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4.Obowiązek uiszczania czynszu najmu powsta</w:t>
      </w:r>
      <w:r w:rsidR="00A9710A">
        <w:rPr>
          <w:rFonts w:eastAsia="Times New Roman" w:cstheme="minorHAnsi"/>
          <w:sz w:val="24"/>
          <w:szCs w:val="24"/>
          <w:lang w:eastAsia="pl-PL"/>
        </w:rPr>
        <w:t>je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dniem wydania przedmiotu najmu protokołem zdawczo-odbiorczym – w dniu </w:t>
      </w:r>
      <w:r w:rsidR="00A9710A" w:rsidRPr="003E0A49">
        <w:rPr>
          <w:rFonts w:eastAsia="Times New Roman" w:cstheme="minorHAnsi"/>
          <w:b/>
          <w:bCs/>
          <w:sz w:val="24"/>
          <w:szCs w:val="24"/>
          <w:lang w:eastAsia="pl-PL"/>
        </w:rPr>
        <w:t>……………</w:t>
      </w:r>
      <w:r w:rsidR="0018513B">
        <w:rPr>
          <w:rFonts w:eastAsia="Times New Roman" w:cstheme="minorHAnsi"/>
          <w:b/>
          <w:bCs/>
          <w:sz w:val="24"/>
          <w:szCs w:val="24"/>
          <w:lang w:eastAsia="pl-PL"/>
        </w:rPr>
        <w:t>lip</w:t>
      </w:r>
      <w:r w:rsidR="007E7AE9">
        <w:rPr>
          <w:rFonts w:eastAsia="Times New Roman" w:cstheme="minorHAnsi"/>
          <w:b/>
          <w:bCs/>
          <w:sz w:val="24"/>
          <w:szCs w:val="24"/>
          <w:lang w:eastAsia="pl-PL"/>
        </w:rPr>
        <w:t>ca</w:t>
      </w:r>
      <w:r w:rsidR="00A9710A" w:rsidRPr="003E0A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3E0A49" w:rsidRPr="003E0A49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A9710A" w:rsidRPr="003E0A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</w:t>
      </w:r>
      <w:r w:rsidRPr="003E0A4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6127A6C" w14:textId="08693A73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5.Podstawę płatności czynszu najmu będzie stanowić faktura VAT, wystawiona </w:t>
      </w:r>
      <w:r w:rsidR="007F161A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przez Wydział Finansowo-Księgowy Urzędu Miejskiego w Brzesku.</w:t>
      </w:r>
    </w:p>
    <w:p w14:paraId="5118023C" w14:textId="5D87EF51" w:rsidR="0012173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6.Od czynszu niewpłaconego w terminie będą naliczane ustawowe odsetki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za opóźnienie.</w:t>
      </w:r>
    </w:p>
    <w:p w14:paraId="26A2BC9C" w14:textId="77777777" w:rsidR="003E28CD" w:rsidRDefault="003E28CD" w:rsidP="003E28CD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E6C0A0D" w14:textId="392098DD" w:rsidR="003E28CD" w:rsidRPr="00314D18" w:rsidRDefault="003E28CD" w:rsidP="00314D18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8. Pozostała kwota czynszu należnego za miesiąc</w:t>
      </w:r>
      <w:r w:rsidR="007E7AE9">
        <w:rPr>
          <w:rFonts w:asciiTheme="minorHAnsi" w:hAnsiTheme="minorHAnsi" w:cstheme="minorHAnsi"/>
        </w:rPr>
        <w:t xml:space="preserve"> </w:t>
      </w:r>
      <w:r w:rsidR="0018513B">
        <w:rPr>
          <w:rFonts w:asciiTheme="minorHAnsi" w:hAnsiTheme="minorHAnsi" w:cstheme="minorHAnsi"/>
        </w:rPr>
        <w:t>październik</w:t>
      </w:r>
      <w:r>
        <w:rPr>
          <w:rFonts w:asciiTheme="minorHAnsi" w:hAnsiTheme="minorHAnsi" w:cstheme="minorHAnsi"/>
        </w:rPr>
        <w:t xml:space="preserve"> 202</w:t>
      </w:r>
      <w:r w:rsidR="008B0D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r. jest płatna </w:t>
      </w:r>
      <w:r>
        <w:rPr>
          <w:rFonts w:asciiTheme="minorHAnsi" w:hAnsiTheme="minorHAnsi" w:cstheme="minorHAnsi"/>
        </w:rPr>
        <w:br/>
        <w:t xml:space="preserve">w terminie do dnia 20 </w:t>
      </w:r>
      <w:r w:rsidR="0018513B">
        <w:rPr>
          <w:rFonts w:asciiTheme="minorHAnsi" w:hAnsiTheme="minorHAnsi" w:cstheme="minorHAnsi"/>
        </w:rPr>
        <w:t>październik</w:t>
      </w:r>
      <w:r w:rsidR="001641B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202</w:t>
      </w:r>
      <w:r w:rsidR="008B0D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r.</w:t>
      </w:r>
    </w:p>
    <w:p w14:paraId="3695F703" w14:textId="77777777" w:rsidR="00314D18" w:rsidRDefault="00314D18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1A960F" w14:textId="4794E80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14:paraId="13FB84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0DA468" w14:textId="5F250C1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1.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Czynsz za najem lokalu podlega waloryzacji dokonywanej każdego kolejnego roku, w wysokości określonej wskaźnikiem publikowanym przez Prezesa GUS, stosownie do art.5 ustawy z dnia 21 sierpnia 1997r. o gospodarce nieruchomościami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. Dz.U. z 202</w:t>
      </w:r>
      <w:r w:rsidR="00A9710A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>r. poz.</w:t>
      </w:r>
      <w:r w:rsidR="00A9710A">
        <w:rPr>
          <w:rFonts w:eastAsia="Times New Roman" w:cstheme="minorHAnsi"/>
          <w:sz w:val="24"/>
          <w:szCs w:val="24"/>
          <w:lang w:eastAsia="pl-PL"/>
        </w:rPr>
        <w:t>344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br/>
      </w:r>
      <w:r w:rsidR="009D6C4F">
        <w:rPr>
          <w:rFonts w:eastAsia="Times New Roman" w:cstheme="minorHAnsi"/>
          <w:sz w:val="24"/>
          <w:szCs w:val="24"/>
          <w:lang w:eastAsia="pl-PL"/>
        </w:rPr>
        <w:t>z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8B0D5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8B0D55">
        <w:rPr>
          <w:rFonts w:eastAsia="Times New Roman" w:cstheme="minorHAnsi"/>
          <w:sz w:val="24"/>
          <w:szCs w:val="24"/>
          <w:lang w:eastAsia="pl-PL"/>
        </w:rPr>
        <w:t>.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zm.</w:t>
      </w:r>
      <w:r w:rsidRPr="00D2134D">
        <w:rPr>
          <w:rFonts w:eastAsia="Times New Roman" w:cstheme="minorHAnsi"/>
          <w:sz w:val="24"/>
          <w:szCs w:val="24"/>
          <w:lang w:eastAsia="pl-PL"/>
        </w:rPr>
        <w:t>).</w:t>
      </w:r>
    </w:p>
    <w:p w14:paraId="2D68E7C0" w14:textId="117F90CD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2.Pierwsza waloryzacja </w:t>
      </w:r>
      <w:r w:rsidR="009D6C4F">
        <w:rPr>
          <w:rFonts w:eastAsia="Times New Roman" w:cstheme="minorHAnsi"/>
          <w:sz w:val="24"/>
          <w:szCs w:val="24"/>
          <w:lang w:eastAsia="pl-PL"/>
        </w:rPr>
        <w:t>zostanie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dokon</w:t>
      </w:r>
      <w:r w:rsidR="009D6C4F">
        <w:rPr>
          <w:rFonts w:eastAsia="Times New Roman" w:cstheme="minorHAnsi"/>
          <w:sz w:val="24"/>
          <w:szCs w:val="24"/>
          <w:lang w:eastAsia="pl-PL"/>
        </w:rPr>
        <w:t>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w roku następującym po roku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którym zawarto umowę najmu.</w:t>
      </w:r>
    </w:p>
    <w:p w14:paraId="2C8F6C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10A">
        <w:rPr>
          <w:rFonts w:eastAsia="Times New Roman" w:cstheme="minorHAnsi"/>
          <w:bCs/>
          <w:sz w:val="24"/>
          <w:szCs w:val="24"/>
          <w:lang w:eastAsia="pl-PL"/>
        </w:rPr>
        <w:tab/>
        <w:t>3. W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przypadku, gdy średnioroczny wskaźnik wzrostu cen towarów i usług konsumpcyjnych za rok poprzedni będzie stanowił wartość równą zero lub ujemną, czynsz pozostanie w wysokości obowiązującej w roku poprzednim.</w:t>
      </w:r>
    </w:p>
    <w:p w14:paraId="1543E864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4.Waloryzacja będzie dokonywana w fakturze VAT.</w:t>
      </w:r>
    </w:p>
    <w:p w14:paraId="6936FA46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5.Zmiana czynszu w związku z waloryzacją nie wymaga zmiany umowy.</w:t>
      </w:r>
    </w:p>
    <w:p w14:paraId="7D2C473D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795977" w14:textId="5BF502F3" w:rsidR="0012173D" w:rsidRPr="00D2134D" w:rsidRDefault="0012173D" w:rsidP="000F108B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</w:p>
    <w:p w14:paraId="2F6A02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Wynajmujący oświadcza, że jest płatnikiem podatku od towarów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posiada numer identyfikacji podatkowej NIP 869-10-02-648.</w:t>
      </w:r>
    </w:p>
    <w:p w14:paraId="10FA1A6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D400D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1320C8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1692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Najemca oświadcza, że nie jest płatnikiem podatku od towaru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upoważnia Wynajmującego do wystawiania faktur VAT bez jego podpisu.</w:t>
      </w:r>
    </w:p>
    <w:p w14:paraId="24F08043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754B61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</w:p>
    <w:p w14:paraId="63D9953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3D412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zawarcia umowy na wywóz śmieci,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a także uiszczania opłat w formie zaliczki miesięcznej za dostawę wody i odbiór ścieków oraz za energię elektryczną.</w:t>
      </w:r>
    </w:p>
    <w:p w14:paraId="21FA6D63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lastRenderedPageBreak/>
        <w:t xml:space="preserve">2.W przypadku wzrostu cen za świadczenia dodatkowe tj. dostawę wody, odbiór ścieków i energię elektryczną Zarządca ma prawo zmiany stawek oraz wysokości opłat miesięcznych wyliczonych wg obowiązujących cen. </w:t>
      </w:r>
    </w:p>
    <w:p w14:paraId="6DA6F98E" w14:textId="42F4E193" w:rsidR="0012173D" w:rsidRPr="00D2134D" w:rsidRDefault="0012173D" w:rsidP="00F40343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3.Zmiana ww. stawek i zmiana opłat miesięcznych nie wymaga wypowiedzenia warunków umowy.</w:t>
      </w:r>
    </w:p>
    <w:p w14:paraId="39C0BD9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14:paraId="323701C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34C36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Oprócz czynszu najmu i opłat Najemca lokalu jest zobowiązany do uiszczania podatku od nieruchomości w wysokości i w sposób określony w uchwale Rady Miejskiej w Brzesku.</w:t>
      </w:r>
    </w:p>
    <w:p w14:paraId="1DC101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659715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</w:p>
    <w:p w14:paraId="2461B9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1ED7C8" w14:textId="276889FF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utrzymywania przedmiotu najmu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należytym stanie, a w razie jego zniszczenia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lub uszkodzenia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 odnowienia</w:t>
      </w:r>
      <w:r w:rsidR="00EF1CD1">
        <w:rPr>
          <w:rFonts w:eastAsia="Times New Roman" w:cstheme="minorHAnsi"/>
          <w:sz w:val="24"/>
          <w:szCs w:val="24"/>
          <w:lang w:eastAsia="pl-PL"/>
        </w:rPr>
        <w:t>/remontu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1CD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we własnym zakresie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i na własny koszt.</w:t>
      </w:r>
    </w:p>
    <w:p w14:paraId="3E48EAE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2.Najemca jest zobowiązany do utrzymania lokalu w stanie estetycznym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sprawnym technicznie.</w:t>
      </w:r>
    </w:p>
    <w:p w14:paraId="0E675757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8E4E6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</w:p>
    <w:p w14:paraId="47631FF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0CEDA78" w14:textId="2D982188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1.Umowa najmu może być rozwiązana przez każdą ze stron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za uprzednim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trzymiesięcznym okresem wypowiedzenia, ze skutkiem rozwiązującym </w:t>
      </w:r>
      <w:r w:rsidR="005264A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na koniec miesiąca kalendarzowego,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zastrzeżeniem sytuacji wymienionych w ust.2.</w:t>
      </w:r>
    </w:p>
    <w:p w14:paraId="5A9FF1DA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2. Wynajmującemu służy prawo wypowiedzenia umowy w trybie natychmiastowym bez zachowania terminów wypowiedzenia, w przypadku:</w:t>
      </w:r>
    </w:p>
    <w:p w14:paraId="450E243E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zalegania przez Najemcę z zapłatą czynszu za co najmniej dwa pełne okresy płatności,</w:t>
      </w:r>
    </w:p>
    <w:p w14:paraId="4A913584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oddania przedmiotu najmu w podnajem albo do bezpłatnego używania osobom trzecim bez zgody Wynajmującego,</w:t>
      </w:r>
    </w:p>
    <w:p w14:paraId="3FBEDE5F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używania przedmiotu najmu w sposób sprzeczny z umową lub przeznaczeniem,</w:t>
      </w:r>
    </w:p>
    <w:p w14:paraId="1865BF0D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stwierdzenia dewastacji lokalu,</w:t>
      </w:r>
    </w:p>
    <w:p w14:paraId="125F15B7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dokonania przeróbek lokalu bez zgody Wynajmującego,</w:t>
      </w:r>
    </w:p>
    <w:p w14:paraId="64D0C59A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zmiany sposobu wykorzystania lokalu bez uzyskania pisemnej zgody Wynajmującego,</w:t>
      </w:r>
    </w:p>
    <w:p w14:paraId="383980A9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naruszenia innych istotnych warunków umowy.</w:t>
      </w:r>
    </w:p>
    <w:p w14:paraId="11099376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6AD4F5" w14:textId="77777777" w:rsidR="0012173D" w:rsidRPr="00D2134D" w:rsidRDefault="0012173D" w:rsidP="0012173D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3.Rozwiązanie umowy może nastąpić w każdym czasie w drodze porozumienia stron.</w:t>
      </w:r>
    </w:p>
    <w:p w14:paraId="187892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</w:p>
    <w:p w14:paraId="649CB8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4.Z chwilą rozwiązania umowy najmu Najemca jest zobowiązany zwrócić lokal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i urządzenia znajdujące się w tym lokalu w stanie nie pogorszonym, nie biorąc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pod uwagę stanu technicznego będącego następstwem prawidłowego używania.</w:t>
      </w:r>
    </w:p>
    <w:p w14:paraId="6B4C79B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E77DB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CF7E2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</w:p>
    <w:p w14:paraId="192649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E2405B" w14:textId="60D0EF0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lastRenderedPageBreak/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Najemca zobowiązuje się do utrzymania porządku wokół przedmiotu najmu zgodnie z obowiązującymi przepisami o utrzymaniu czystości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i porządku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gminach.</w:t>
      </w:r>
    </w:p>
    <w:p w14:paraId="3ECBD1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39B15A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5588EF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13</w:t>
      </w:r>
    </w:p>
    <w:p w14:paraId="38731E5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6041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Wszelkie zmiany umowy wymagają formy pisemnej pod rygorem nieważności.</w:t>
      </w:r>
    </w:p>
    <w:p w14:paraId="0EB43D4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6D5A89" w14:textId="77777777" w:rsidR="00EF1CD1" w:rsidRDefault="00EF1CD1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A0488E" w14:textId="4A6F5DC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14</w:t>
      </w:r>
    </w:p>
    <w:p w14:paraId="270C2F0D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75D9C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593112F1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08B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15</w:t>
      </w:r>
    </w:p>
    <w:p w14:paraId="71DEF9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21FBD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Umowa została przez strony odczytana, przyjęta i podpisana.</w:t>
      </w:r>
    </w:p>
    <w:p w14:paraId="3CC78DA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92D12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16</w:t>
      </w:r>
    </w:p>
    <w:p w14:paraId="716EC4E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855FF6" w14:textId="693251A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Umowę sporządzono w </w:t>
      </w:r>
      <w:r w:rsidR="00DC12B1">
        <w:rPr>
          <w:rFonts w:eastAsia="Times New Roman" w:cstheme="minorHAnsi"/>
          <w:sz w:val="24"/>
          <w:szCs w:val="24"/>
          <w:lang w:eastAsia="pl-PL"/>
        </w:rPr>
        <w:t>czter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ech jednobrzmiących egzemplarzach,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 których </w:t>
      </w:r>
      <w:r w:rsidR="00A02413">
        <w:rPr>
          <w:rFonts w:eastAsia="Times New Roman" w:cstheme="minorHAnsi"/>
          <w:sz w:val="24"/>
          <w:szCs w:val="24"/>
          <w:lang w:eastAsia="pl-PL"/>
        </w:rPr>
        <w:t>jeden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 otrzymuje Najemca, a </w:t>
      </w:r>
      <w:r w:rsidR="00DC12B1">
        <w:rPr>
          <w:rFonts w:eastAsia="Times New Roman" w:cstheme="minorHAnsi"/>
          <w:sz w:val="24"/>
          <w:szCs w:val="24"/>
          <w:lang w:eastAsia="pl-PL"/>
        </w:rPr>
        <w:t>trzy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egzemplarze Wynajmujący.</w:t>
      </w:r>
    </w:p>
    <w:p w14:paraId="34BF2C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0C6D3E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Najemca:                                                                            Wynajmujący:</w:t>
      </w:r>
    </w:p>
    <w:p w14:paraId="68C79E0A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D06E084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BDFFD9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B10A1A8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816AA6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893514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6A235A3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7F0791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616CA0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790FBBC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235AAFA" w14:textId="77777777" w:rsidR="00E22108" w:rsidRPr="00D2134D" w:rsidRDefault="00E22108">
      <w:pPr>
        <w:rPr>
          <w:rFonts w:cstheme="minorHAnsi"/>
          <w:sz w:val="24"/>
          <w:szCs w:val="24"/>
        </w:rPr>
      </w:pPr>
    </w:p>
    <w:sectPr w:rsidR="00E22108" w:rsidRPr="00D2134D" w:rsidSect="000B22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3A3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2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08"/>
    <w:rsid w:val="000B229C"/>
    <w:rsid w:val="000F108B"/>
    <w:rsid w:val="0012173D"/>
    <w:rsid w:val="001641B2"/>
    <w:rsid w:val="0018513B"/>
    <w:rsid w:val="00246CC8"/>
    <w:rsid w:val="00314D18"/>
    <w:rsid w:val="003E0A49"/>
    <w:rsid w:val="003E28CD"/>
    <w:rsid w:val="00410442"/>
    <w:rsid w:val="005264A4"/>
    <w:rsid w:val="00526633"/>
    <w:rsid w:val="006613C9"/>
    <w:rsid w:val="006B6B1B"/>
    <w:rsid w:val="007E7AE9"/>
    <w:rsid w:val="007F161A"/>
    <w:rsid w:val="008B0D55"/>
    <w:rsid w:val="009D6C4F"/>
    <w:rsid w:val="00A02413"/>
    <w:rsid w:val="00A60F42"/>
    <w:rsid w:val="00A9710A"/>
    <w:rsid w:val="00B87196"/>
    <w:rsid w:val="00D2134D"/>
    <w:rsid w:val="00DC12B1"/>
    <w:rsid w:val="00E01657"/>
    <w:rsid w:val="00E22108"/>
    <w:rsid w:val="00E96E6D"/>
    <w:rsid w:val="00EF1CD1"/>
    <w:rsid w:val="00F00A88"/>
    <w:rsid w:val="00F02180"/>
    <w:rsid w:val="00F40343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5F3B"/>
  <w15:chartTrackingRefBased/>
  <w15:docId w15:val="{28ADC6C1-042B-4711-8177-635F668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7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28C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8CD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E28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28C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36</cp:revision>
  <cp:lastPrinted>2023-07-04T12:26:00Z</cp:lastPrinted>
  <dcterms:created xsi:type="dcterms:W3CDTF">2023-06-30T07:27:00Z</dcterms:created>
  <dcterms:modified xsi:type="dcterms:W3CDTF">2024-06-26T06:13:00Z</dcterms:modified>
</cp:coreProperties>
</file>